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59D3F" w14:textId="0E2AAE58" w:rsidR="00486DF8" w:rsidRPr="00B5775E" w:rsidRDefault="00486DF8" w:rsidP="00486DF8">
      <w:pPr>
        <w:jc w:val="center"/>
        <w:rPr>
          <w:rFonts w:asciiTheme="minorHAnsi" w:hAnsiTheme="minorHAnsi" w:cstheme="minorHAnsi"/>
        </w:rPr>
      </w:pPr>
      <w:r w:rsidRPr="00B5775E">
        <w:rPr>
          <w:rFonts w:asciiTheme="minorHAnsi" w:hAnsiTheme="minorHAnsi" w:cstheme="minorHAnsi"/>
        </w:rPr>
        <w:t>Goal 2 Reflection</w:t>
      </w:r>
    </w:p>
    <w:p w14:paraId="00FE4F89" w14:textId="77777777" w:rsidR="00486DF8" w:rsidRPr="00B5775E" w:rsidRDefault="00486DF8" w:rsidP="00486DF8">
      <w:pPr>
        <w:jc w:val="center"/>
        <w:rPr>
          <w:rFonts w:asciiTheme="minorHAnsi" w:hAnsiTheme="minorHAnsi" w:cstheme="minorHAnsi"/>
        </w:rPr>
      </w:pPr>
      <w:r w:rsidRPr="00B5775E">
        <w:rPr>
          <w:rFonts w:asciiTheme="minorHAnsi" w:hAnsiTheme="minorHAnsi" w:cstheme="minorHAnsi"/>
        </w:rPr>
        <w:t xml:space="preserve">CI 690- Capstone Experience </w:t>
      </w:r>
    </w:p>
    <w:p w14:paraId="5B384067" w14:textId="77777777" w:rsidR="00486DF8" w:rsidRPr="00B5775E" w:rsidRDefault="00486DF8">
      <w:pPr>
        <w:rPr>
          <w:rFonts w:asciiTheme="minorHAnsi" w:hAnsiTheme="minorHAnsi" w:cstheme="minorHAnsi"/>
        </w:rPr>
      </w:pPr>
    </w:p>
    <w:p w14:paraId="174BC39D" w14:textId="19ECA7D1" w:rsidR="002449E7" w:rsidRPr="00B5775E" w:rsidRDefault="00486DF8">
      <w:pPr>
        <w:rPr>
          <w:rFonts w:asciiTheme="minorHAnsi" w:hAnsiTheme="minorHAnsi" w:cstheme="minorHAnsi"/>
        </w:rPr>
      </w:pPr>
      <w:r w:rsidRPr="00B5775E">
        <w:rPr>
          <w:rFonts w:asciiTheme="minorHAnsi" w:hAnsiTheme="minorHAnsi" w:cstheme="minorHAnsi"/>
        </w:rPr>
        <w:t xml:space="preserve">Indicator 1: Application of principles of human growth and development throughout life including physical, cognitive, social, and emotional development by designing appropriate learning experiences. </w:t>
      </w:r>
    </w:p>
    <w:p w14:paraId="26EEBC8B" w14:textId="2FC3DC24" w:rsidR="00362326" w:rsidRPr="00B5775E" w:rsidRDefault="00362326">
      <w:pPr>
        <w:rPr>
          <w:rFonts w:asciiTheme="minorHAnsi" w:hAnsiTheme="minorHAnsi" w:cstheme="minorHAnsi"/>
        </w:rPr>
      </w:pPr>
    </w:p>
    <w:p w14:paraId="3BE69705" w14:textId="60235AEA" w:rsidR="00B5775E" w:rsidRPr="00B5775E" w:rsidRDefault="00B5775E" w:rsidP="00B5775E">
      <w:pPr>
        <w:pStyle w:val="paragraph"/>
        <w:spacing w:before="0" w:beforeAutospacing="0" w:after="0" w:afterAutospacing="0"/>
        <w:textAlignment w:val="baseline"/>
        <w:rPr>
          <w:rStyle w:val="eop"/>
          <w:rFonts w:asciiTheme="minorHAnsi" w:hAnsiTheme="minorHAnsi" w:cstheme="minorHAnsi"/>
        </w:rPr>
      </w:pPr>
      <w:r w:rsidRPr="00B5775E">
        <w:rPr>
          <w:rStyle w:val="normaltextrun"/>
          <w:rFonts w:asciiTheme="minorHAnsi" w:hAnsiTheme="minorHAnsi" w:cstheme="minorHAnsi"/>
        </w:rPr>
        <w:t>One artifact that demonstrates my learning for this indicator is the Division and Measurement lesson plan. In my MA program, I learned that effective instruction must take into account students' physical, cognitive, social, and emotional development. This lesson was designed around a real-world field day scenario that helped students connect mathematical concepts to experiences that were meaningful and age appropriate. The lesson included teacher modeling, guided practice, independent practice, and maintenance activities that support student growth and gradual skill development.</w:t>
      </w:r>
      <w:r w:rsidRPr="00B5775E">
        <w:rPr>
          <w:rStyle w:val="eop"/>
          <w:rFonts w:asciiTheme="minorHAnsi" w:hAnsiTheme="minorHAnsi" w:cstheme="minorHAnsi"/>
        </w:rPr>
        <w:t> </w:t>
      </w:r>
    </w:p>
    <w:p w14:paraId="4763AC82" w14:textId="77777777" w:rsidR="00B5775E" w:rsidRPr="00B5775E" w:rsidRDefault="00B5775E" w:rsidP="00B5775E">
      <w:pPr>
        <w:pStyle w:val="paragraph"/>
        <w:spacing w:before="0" w:beforeAutospacing="0" w:after="0" w:afterAutospacing="0"/>
        <w:textAlignment w:val="baseline"/>
        <w:rPr>
          <w:rFonts w:asciiTheme="minorHAnsi" w:hAnsiTheme="minorHAnsi" w:cstheme="minorHAnsi"/>
          <w:sz w:val="18"/>
          <w:szCs w:val="18"/>
        </w:rPr>
      </w:pPr>
    </w:p>
    <w:p w14:paraId="183C6453" w14:textId="77777777" w:rsidR="00B5775E" w:rsidRPr="00B5775E" w:rsidRDefault="00B5775E" w:rsidP="00B5775E">
      <w:pPr>
        <w:pStyle w:val="paragraph"/>
        <w:spacing w:before="0" w:beforeAutospacing="0" w:after="0" w:afterAutospacing="0"/>
        <w:textAlignment w:val="baseline"/>
        <w:rPr>
          <w:rFonts w:asciiTheme="minorHAnsi" w:hAnsiTheme="minorHAnsi" w:cstheme="minorHAnsi"/>
          <w:sz w:val="18"/>
          <w:szCs w:val="18"/>
        </w:rPr>
      </w:pPr>
      <w:r w:rsidRPr="00B5775E">
        <w:rPr>
          <w:rStyle w:val="normaltextrun"/>
          <w:rFonts w:asciiTheme="minorHAnsi" w:hAnsiTheme="minorHAnsi" w:cstheme="minorHAnsi"/>
        </w:rPr>
        <w:t>Through this experience, I learned that students are more successful when instruction is intentionally sequenced and scaffolded. I have applied this understanding by creating lessons that consider how students learn and develop rather than focusing solely on content. As a result of my MA program, I have become more thoughtful in designing learning experiences that meet students where they are academically and developmentally. In the future, I plan to incorporate additional differentiated activities and student-choice opportunities to better address varying developmental needs and learning styles.</w:t>
      </w:r>
      <w:r w:rsidRPr="00B5775E">
        <w:rPr>
          <w:rStyle w:val="eop"/>
          <w:rFonts w:asciiTheme="minorHAnsi" w:hAnsiTheme="minorHAnsi" w:cstheme="minorHAnsi"/>
        </w:rPr>
        <w:t> </w:t>
      </w:r>
    </w:p>
    <w:p w14:paraId="07E11B09" w14:textId="77777777" w:rsidR="00362326" w:rsidRPr="00B5775E" w:rsidRDefault="00362326">
      <w:pPr>
        <w:rPr>
          <w:rFonts w:asciiTheme="minorHAnsi" w:hAnsiTheme="minorHAnsi" w:cstheme="minorHAnsi"/>
        </w:rPr>
      </w:pPr>
    </w:p>
    <w:p w14:paraId="7AE99624" w14:textId="77777777" w:rsidR="00362326" w:rsidRPr="00B5775E" w:rsidRDefault="00362326">
      <w:pPr>
        <w:rPr>
          <w:rFonts w:asciiTheme="minorHAnsi" w:hAnsiTheme="minorHAnsi" w:cstheme="minorHAnsi"/>
        </w:rPr>
      </w:pPr>
    </w:p>
    <w:p w14:paraId="212FA31D" w14:textId="61D6E675" w:rsidR="00486DF8" w:rsidRPr="00B5775E" w:rsidRDefault="00486DF8">
      <w:pPr>
        <w:rPr>
          <w:rFonts w:asciiTheme="minorHAnsi" w:hAnsiTheme="minorHAnsi" w:cstheme="minorHAnsi"/>
        </w:rPr>
      </w:pPr>
      <w:r w:rsidRPr="00B5775E">
        <w:rPr>
          <w:rFonts w:asciiTheme="minorHAnsi" w:hAnsiTheme="minorHAnsi" w:cstheme="minorHAnsi"/>
        </w:rPr>
        <w:t xml:space="preserve">Indicator 2: Developing strategies to support learners with special needs within the least restrictive environment. </w:t>
      </w:r>
    </w:p>
    <w:p w14:paraId="0C540D92" w14:textId="0F993F35" w:rsidR="00362326" w:rsidRPr="00B5775E" w:rsidRDefault="00362326">
      <w:pPr>
        <w:rPr>
          <w:rFonts w:asciiTheme="minorHAnsi" w:hAnsiTheme="minorHAnsi" w:cstheme="minorHAnsi"/>
        </w:rPr>
      </w:pPr>
    </w:p>
    <w:p w14:paraId="5445C049" w14:textId="31D14E38" w:rsidR="00B5775E" w:rsidRPr="00B5775E" w:rsidRDefault="00B5775E" w:rsidP="00B5775E">
      <w:pPr>
        <w:pStyle w:val="paragraph"/>
        <w:spacing w:before="0" w:beforeAutospacing="0" w:after="0" w:afterAutospacing="0"/>
        <w:textAlignment w:val="baseline"/>
        <w:rPr>
          <w:rStyle w:val="eop"/>
          <w:rFonts w:asciiTheme="minorHAnsi" w:hAnsiTheme="minorHAnsi" w:cstheme="minorHAnsi"/>
        </w:rPr>
      </w:pPr>
      <w:r w:rsidRPr="00B5775E">
        <w:rPr>
          <w:rStyle w:val="normaltextrun"/>
          <w:rFonts w:asciiTheme="minorHAnsi" w:hAnsiTheme="minorHAnsi" w:cstheme="minorHAnsi"/>
        </w:rPr>
        <w:t xml:space="preserve">The Division and Measurement lesson plan and the CISP 520 study guide demonstrate my learning related to supporting learners with special needs. Through coursework and study of special education law and practices, I learned the importance of Least Restrictive Environment (LRE), individualized instruction, accommodations, RTI, and collaboration with families and professionals. The study guide reinforced </w:t>
      </w:r>
      <w:proofErr w:type="gramStart"/>
      <w:r w:rsidRPr="00B5775E">
        <w:rPr>
          <w:rStyle w:val="normaltextrun"/>
          <w:rFonts w:asciiTheme="minorHAnsi" w:hAnsiTheme="minorHAnsi" w:cstheme="minorHAnsi"/>
        </w:rPr>
        <w:t>that students</w:t>
      </w:r>
      <w:proofErr w:type="gramEnd"/>
      <w:r w:rsidRPr="00B5775E">
        <w:rPr>
          <w:rStyle w:val="normaltextrun"/>
          <w:rFonts w:asciiTheme="minorHAnsi" w:hAnsiTheme="minorHAnsi" w:cstheme="minorHAnsi"/>
        </w:rPr>
        <w:t xml:space="preserve"> with disabilities should be educated alongside their peers whenever appropriate and should receive supports that allow them to be successful in inclusive settings.</w:t>
      </w:r>
      <w:r w:rsidRPr="00B5775E">
        <w:rPr>
          <w:rStyle w:val="eop"/>
          <w:rFonts w:asciiTheme="minorHAnsi" w:hAnsiTheme="minorHAnsi" w:cstheme="minorHAnsi"/>
        </w:rPr>
        <w:t> </w:t>
      </w:r>
    </w:p>
    <w:p w14:paraId="6956DA98" w14:textId="77777777" w:rsidR="00B5775E" w:rsidRPr="00B5775E" w:rsidRDefault="00B5775E" w:rsidP="00B5775E">
      <w:pPr>
        <w:pStyle w:val="paragraph"/>
        <w:spacing w:before="0" w:beforeAutospacing="0" w:after="0" w:afterAutospacing="0"/>
        <w:textAlignment w:val="baseline"/>
        <w:rPr>
          <w:rFonts w:asciiTheme="minorHAnsi" w:hAnsiTheme="minorHAnsi" w:cstheme="minorHAnsi"/>
          <w:sz w:val="18"/>
          <w:szCs w:val="18"/>
        </w:rPr>
      </w:pPr>
    </w:p>
    <w:p w14:paraId="12EE9C7F" w14:textId="77777777" w:rsidR="00B5775E" w:rsidRPr="00B5775E" w:rsidRDefault="00B5775E" w:rsidP="00B5775E">
      <w:pPr>
        <w:pStyle w:val="paragraph"/>
        <w:spacing w:before="0" w:beforeAutospacing="0" w:after="0" w:afterAutospacing="0"/>
        <w:textAlignment w:val="baseline"/>
        <w:rPr>
          <w:rFonts w:asciiTheme="minorHAnsi" w:hAnsiTheme="minorHAnsi" w:cstheme="minorHAnsi"/>
          <w:sz w:val="18"/>
          <w:szCs w:val="18"/>
        </w:rPr>
      </w:pPr>
      <w:r w:rsidRPr="00B5775E">
        <w:rPr>
          <w:rStyle w:val="normaltextrun"/>
          <w:rFonts w:asciiTheme="minorHAnsi" w:hAnsiTheme="minorHAnsi" w:cstheme="minorHAnsi"/>
        </w:rPr>
        <w:t>I applied this learning in my lesson plan by providing teacher modeling, guided support, visual examples, and multiple ways for students to demonstrate understanding. These strategies help remove barriers while maintaining high expectations for all learners. Through my MA program, I have become more knowledgeable about how accommodations and instructional supports can help students succeed without lowering learning expectations. Moving forward, I would like to expand my use of assistive technology, flexible assessments, and collaborative practices to further support students with diverse learning needs in inclusive environments.</w:t>
      </w:r>
      <w:r w:rsidRPr="00B5775E">
        <w:rPr>
          <w:rStyle w:val="eop"/>
          <w:rFonts w:asciiTheme="minorHAnsi" w:hAnsiTheme="minorHAnsi" w:cstheme="minorHAnsi"/>
        </w:rPr>
        <w:t> </w:t>
      </w:r>
    </w:p>
    <w:p w14:paraId="051A8B55" w14:textId="77777777" w:rsidR="00362326" w:rsidRPr="00B5775E" w:rsidRDefault="00362326">
      <w:pPr>
        <w:rPr>
          <w:rFonts w:asciiTheme="minorHAnsi" w:hAnsiTheme="minorHAnsi" w:cstheme="minorHAnsi"/>
        </w:rPr>
      </w:pPr>
    </w:p>
    <w:p w14:paraId="075F9B92" w14:textId="5F3C08A7" w:rsidR="00362326" w:rsidRPr="00B5775E" w:rsidRDefault="00362326">
      <w:pPr>
        <w:rPr>
          <w:rFonts w:asciiTheme="minorHAnsi" w:hAnsiTheme="minorHAnsi" w:cstheme="minorHAnsi"/>
        </w:rPr>
      </w:pPr>
    </w:p>
    <w:p w14:paraId="1D24DEFD" w14:textId="2A8B4E1A" w:rsidR="00B5775E" w:rsidRPr="00B5775E" w:rsidRDefault="00B5775E">
      <w:pPr>
        <w:rPr>
          <w:rFonts w:asciiTheme="minorHAnsi" w:hAnsiTheme="minorHAnsi" w:cstheme="minorHAnsi"/>
        </w:rPr>
      </w:pPr>
    </w:p>
    <w:p w14:paraId="3D400C25" w14:textId="5D1EB2F8" w:rsidR="00B5775E" w:rsidRPr="00B5775E" w:rsidRDefault="00B5775E">
      <w:pPr>
        <w:rPr>
          <w:rFonts w:asciiTheme="minorHAnsi" w:hAnsiTheme="minorHAnsi" w:cstheme="minorHAnsi"/>
        </w:rPr>
      </w:pPr>
    </w:p>
    <w:p w14:paraId="7DC4B187" w14:textId="77777777" w:rsidR="00B5775E" w:rsidRPr="00B5775E" w:rsidRDefault="00B5775E">
      <w:pPr>
        <w:rPr>
          <w:rFonts w:asciiTheme="minorHAnsi" w:hAnsiTheme="minorHAnsi" w:cstheme="minorHAnsi"/>
        </w:rPr>
      </w:pPr>
    </w:p>
    <w:p w14:paraId="5230346A" w14:textId="6E31CBAD" w:rsidR="00486DF8" w:rsidRPr="00B5775E" w:rsidRDefault="00486DF8">
      <w:pPr>
        <w:rPr>
          <w:rFonts w:asciiTheme="minorHAnsi" w:hAnsiTheme="minorHAnsi" w:cstheme="minorHAnsi"/>
        </w:rPr>
      </w:pPr>
      <w:r w:rsidRPr="00B5775E">
        <w:rPr>
          <w:rFonts w:asciiTheme="minorHAnsi" w:hAnsiTheme="minorHAnsi" w:cstheme="minorHAnsi"/>
        </w:rPr>
        <w:t xml:space="preserve">Indicator 3: Addressing the needs of diverse learners in terms of culture, race, gender, color, and language. </w:t>
      </w:r>
    </w:p>
    <w:p w14:paraId="10AF0A36" w14:textId="0C39931A" w:rsidR="00486DF8" w:rsidRPr="00B5775E" w:rsidRDefault="00486DF8" w:rsidP="00486DF8">
      <w:pPr>
        <w:spacing w:line="480" w:lineRule="auto"/>
        <w:rPr>
          <w:rFonts w:asciiTheme="minorHAnsi" w:hAnsiTheme="minorHAnsi" w:cstheme="minorHAnsi"/>
        </w:rPr>
      </w:pPr>
    </w:p>
    <w:p w14:paraId="2F6BA7EF" w14:textId="43644748" w:rsidR="00B5775E" w:rsidRPr="00B5775E" w:rsidRDefault="00B5775E" w:rsidP="00B5775E">
      <w:pPr>
        <w:pStyle w:val="paragraph"/>
        <w:spacing w:before="0" w:beforeAutospacing="0" w:after="0" w:afterAutospacing="0"/>
        <w:textAlignment w:val="baseline"/>
        <w:rPr>
          <w:rStyle w:val="eop"/>
          <w:rFonts w:asciiTheme="minorHAnsi" w:hAnsiTheme="minorHAnsi" w:cstheme="minorHAnsi"/>
        </w:rPr>
      </w:pPr>
      <w:r w:rsidRPr="00B5775E">
        <w:rPr>
          <w:rStyle w:val="normaltextrun"/>
          <w:rFonts w:asciiTheme="minorHAnsi" w:hAnsiTheme="minorHAnsi" w:cstheme="minorHAnsi"/>
        </w:rPr>
        <w:t>The Median Lesson Reflection assignment and the CISP 520 study guide demonstrate my growth in addressing learner diversity. Through the median lesson reflection, I learned the importance of connecting instruction to student interests and experiences. Using a baseball theme helped make learning more engaging and familiar for students. The CISP 520 study materials further expanded my understanding of culturally diverse learners, language differences, ELL students, communication with families, and the importance of reducing bias in educational decision-making.</w:t>
      </w:r>
      <w:r w:rsidRPr="00B5775E">
        <w:rPr>
          <w:rStyle w:val="eop"/>
          <w:rFonts w:asciiTheme="minorHAnsi" w:hAnsiTheme="minorHAnsi" w:cstheme="minorHAnsi"/>
        </w:rPr>
        <w:t> </w:t>
      </w:r>
    </w:p>
    <w:p w14:paraId="790F68FF" w14:textId="77777777" w:rsidR="00B5775E" w:rsidRPr="00B5775E" w:rsidRDefault="00B5775E" w:rsidP="00B5775E">
      <w:pPr>
        <w:pStyle w:val="paragraph"/>
        <w:spacing w:before="0" w:beforeAutospacing="0" w:after="0" w:afterAutospacing="0"/>
        <w:textAlignment w:val="baseline"/>
        <w:rPr>
          <w:rFonts w:asciiTheme="minorHAnsi" w:hAnsiTheme="minorHAnsi" w:cstheme="minorHAnsi"/>
          <w:sz w:val="18"/>
          <w:szCs w:val="18"/>
        </w:rPr>
      </w:pPr>
    </w:p>
    <w:p w14:paraId="50163A50" w14:textId="77777777" w:rsidR="00B5775E" w:rsidRPr="00B5775E" w:rsidRDefault="00B5775E" w:rsidP="00B5775E">
      <w:pPr>
        <w:pStyle w:val="paragraph"/>
        <w:spacing w:before="0" w:beforeAutospacing="0" w:after="0" w:afterAutospacing="0"/>
        <w:textAlignment w:val="baseline"/>
        <w:rPr>
          <w:rFonts w:asciiTheme="minorHAnsi" w:hAnsiTheme="minorHAnsi" w:cstheme="minorHAnsi"/>
          <w:sz w:val="18"/>
          <w:szCs w:val="18"/>
        </w:rPr>
      </w:pPr>
      <w:r w:rsidRPr="00B5775E">
        <w:rPr>
          <w:rStyle w:val="normaltextrun"/>
          <w:rFonts w:asciiTheme="minorHAnsi" w:hAnsiTheme="minorHAnsi" w:cstheme="minorHAnsi"/>
        </w:rPr>
        <w:t>As a result of my MA program, I have become more aware of the importance of creating inclusive learning environments that value and respect student differences. I now consider how culture, language, background, and individual experiences influence student learning. I have also learned that engagement increases when instruction reflects students' interests and experiences. In the future, I plan to incorporate a broader range of culturally responsive examples, diverse perspectives, and differentiated learning opportunities to ensure all students feel represented and supported.</w:t>
      </w:r>
      <w:r w:rsidRPr="00B5775E">
        <w:rPr>
          <w:rStyle w:val="eop"/>
          <w:rFonts w:asciiTheme="minorHAnsi" w:hAnsiTheme="minorHAnsi" w:cstheme="minorHAnsi"/>
        </w:rPr>
        <w:t> </w:t>
      </w:r>
    </w:p>
    <w:p w14:paraId="17CD05FE" w14:textId="77777777" w:rsidR="00B5775E" w:rsidRPr="00B5775E" w:rsidRDefault="00B5775E" w:rsidP="00486DF8">
      <w:pPr>
        <w:spacing w:line="480" w:lineRule="auto"/>
        <w:rPr>
          <w:rFonts w:asciiTheme="minorHAnsi" w:hAnsiTheme="minorHAnsi" w:cstheme="minorHAnsi"/>
        </w:rPr>
      </w:pPr>
    </w:p>
    <w:p w14:paraId="7E055957" w14:textId="2E415A50" w:rsidR="00486DF8" w:rsidRPr="00B5775E" w:rsidRDefault="00486DF8">
      <w:pPr>
        <w:rPr>
          <w:rFonts w:asciiTheme="minorHAnsi" w:hAnsiTheme="minorHAnsi" w:cstheme="minorHAnsi"/>
        </w:rPr>
      </w:pPr>
    </w:p>
    <w:p w14:paraId="1C3284B5" w14:textId="33A56B7D" w:rsidR="00486DF8" w:rsidRPr="00B5775E" w:rsidRDefault="00486DF8" w:rsidP="00B5775E">
      <w:pPr>
        <w:pStyle w:val="NoSpacing"/>
        <w:rPr>
          <w:rFonts w:asciiTheme="minorHAnsi" w:hAnsiTheme="minorHAnsi" w:cstheme="minorHAnsi"/>
        </w:rPr>
      </w:pPr>
      <w:r w:rsidRPr="00B5775E">
        <w:rPr>
          <w:rFonts w:asciiTheme="minorHAnsi" w:hAnsiTheme="minorHAnsi" w:cstheme="minorHAnsi"/>
        </w:rPr>
        <w:t>Reflection of the MA Program</w:t>
      </w:r>
    </w:p>
    <w:p w14:paraId="6C197226" w14:textId="273D108B" w:rsidR="00486DF8" w:rsidRPr="00B5775E" w:rsidRDefault="00486DF8" w:rsidP="00B5775E">
      <w:pPr>
        <w:pStyle w:val="NoSpacing"/>
        <w:rPr>
          <w:rFonts w:asciiTheme="minorHAnsi" w:hAnsiTheme="minorHAnsi" w:cstheme="minorHAnsi"/>
        </w:rPr>
      </w:pPr>
    </w:p>
    <w:p w14:paraId="045460D0" w14:textId="351EBE62" w:rsidR="00B5775E" w:rsidRPr="00B5775E" w:rsidRDefault="00B5775E" w:rsidP="00B5775E">
      <w:pPr>
        <w:pStyle w:val="NoSpacing"/>
        <w:rPr>
          <w:rFonts w:asciiTheme="minorHAnsi" w:hAnsiTheme="minorHAnsi" w:cstheme="minorHAnsi"/>
        </w:rPr>
      </w:pPr>
      <w:r w:rsidRPr="00B5775E">
        <w:rPr>
          <w:rFonts w:asciiTheme="minorHAnsi" w:hAnsiTheme="minorHAnsi" w:cstheme="minorHAnsi"/>
        </w:rPr>
        <w:t>The MA program has helped me grow in many ways as a teacher. Through lesson planning, reflection assignments, and courses focused on human development, diversity, and special education, I have gained a better understanding of how students learn and how the choices I make as a teacher can impact their success. The work included in this portfolio shows how I have been able to take what I learned throughout the program and apply it to real classroom situations. It also shows my growth in creating lessons that meet students where they are, supporting different learning needs, and building an inclusive classroom environment.</w:t>
      </w:r>
    </w:p>
    <w:p w14:paraId="777A83F9" w14:textId="77777777" w:rsidR="00B5775E" w:rsidRPr="00B5775E" w:rsidRDefault="00B5775E" w:rsidP="00B5775E">
      <w:pPr>
        <w:pStyle w:val="NoSpacing"/>
        <w:rPr>
          <w:rFonts w:asciiTheme="minorHAnsi" w:hAnsiTheme="minorHAnsi" w:cstheme="minorHAnsi"/>
        </w:rPr>
      </w:pPr>
    </w:p>
    <w:p w14:paraId="3412CD20" w14:textId="77777777" w:rsidR="00B5775E" w:rsidRPr="00B5775E" w:rsidRDefault="00B5775E" w:rsidP="00B5775E">
      <w:pPr>
        <w:pStyle w:val="NoSpacing"/>
        <w:rPr>
          <w:rFonts w:asciiTheme="minorHAnsi" w:hAnsiTheme="minorHAnsi" w:cstheme="minorHAnsi"/>
        </w:rPr>
      </w:pPr>
      <w:r w:rsidRPr="00B5775E">
        <w:rPr>
          <w:rFonts w:asciiTheme="minorHAnsi" w:hAnsiTheme="minorHAnsi" w:cstheme="minorHAnsi"/>
        </w:rPr>
        <w:t>Throughout the program, I have improved my skills in lesson planning, reflection, inclusion, and supporting students. I also learned that I understand new ideas best when I can connect what I am learning to real situations in the classroom. Taking time to reflect on my experiences has helped me see the importance of continuing to learn, adjust, and improve as a teacher. Most importantly, I have developed a better understanding that every student learns differently and may need different types of support to be successful.</w:t>
      </w:r>
    </w:p>
    <w:p w14:paraId="50058933" w14:textId="7DDB7549" w:rsidR="00F970C8" w:rsidRPr="00B5775E" w:rsidRDefault="00F970C8" w:rsidP="00486DF8">
      <w:pPr>
        <w:spacing w:line="480" w:lineRule="auto"/>
        <w:rPr>
          <w:rFonts w:asciiTheme="minorHAnsi" w:hAnsiTheme="minorHAnsi" w:cstheme="minorHAnsi"/>
        </w:rPr>
      </w:pPr>
    </w:p>
    <w:sectPr w:rsidR="00F970C8" w:rsidRPr="00B577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DF8"/>
    <w:rsid w:val="00002556"/>
    <w:rsid w:val="0009082C"/>
    <w:rsid w:val="00093276"/>
    <w:rsid w:val="00362326"/>
    <w:rsid w:val="00486DF8"/>
    <w:rsid w:val="00A00582"/>
    <w:rsid w:val="00B34F01"/>
    <w:rsid w:val="00B5775E"/>
    <w:rsid w:val="00F97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F8EAD"/>
  <w15:chartTrackingRefBased/>
  <w15:docId w15:val="{BB59C33D-72E2-4B41-9321-D1DF77AF0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D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5775E"/>
    <w:pPr>
      <w:spacing w:before="100" w:beforeAutospacing="1" w:after="100" w:afterAutospacing="1"/>
    </w:pPr>
    <w:rPr>
      <w:rFonts w:eastAsia="Times New Roman"/>
    </w:rPr>
  </w:style>
  <w:style w:type="character" w:customStyle="1" w:styleId="normaltextrun">
    <w:name w:val="normaltextrun"/>
    <w:basedOn w:val="DefaultParagraphFont"/>
    <w:rsid w:val="00B5775E"/>
  </w:style>
  <w:style w:type="character" w:customStyle="1" w:styleId="eop">
    <w:name w:val="eop"/>
    <w:basedOn w:val="DefaultParagraphFont"/>
    <w:rsid w:val="00B5775E"/>
  </w:style>
  <w:style w:type="paragraph" w:styleId="NormalWeb">
    <w:name w:val="Normal (Web)"/>
    <w:basedOn w:val="Normal"/>
    <w:uiPriority w:val="99"/>
    <w:semiHidden/>
    <w:unhideWhenUsed/>
    <w:rsid w:val="00B5775E"/>
    <w:pPr>
      <w:spacing w:before="100" w:beforeAutospacing="1" w:after="100" w:afterAutospacing="1"/>
    </w:pPr>
    <w:rPr>
      <w:rFonts w:eastAsia="Times New Roman"/>
    </w:rPr>
  </w:style>
  <w:style w:type="paragraph" w:styleId="NoSpacing">
    <w:name w:val="No Spacing"/>
    <w:uiPriority w:val="1"/>
    <w:qFormat/>
    <w:rsid w:val="00B57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986634">
      <w:bodyDiv w:val="1"/>
      <w:marLeft w:val="0"/>
      <w:marRight w:val="0"/>
      <w:marTop w:val="0"/>
      <w:marBottom w:val="0"/>
      <w:divBdr>
        <w:top w:val="none" w:sz="0" w:space="0" w:color="auto"/>
        <w:left w:val="none" w:sz="0" w:space="0" w:color="auto"/>
        <w:bottom w:val="none" w:sz="0" w:space="0" w:color="auto"/>
        <w:right w:val="none" w:sz="0" w:space="0" w:color="auto"/>
      </w:divBdr>
      <w:divsChild>
        <w:div w:id="307561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Paxton, Allie</dc:creator>
  <cp:keywords/>
  <dc:description/>
  <cp:lastModifiedBy>Lisa Bowen</cp:lastModifiedBy>
  <cp:revision>2</cp:revision>
  <dcterms:created xsi:type="dcterms:W3CDTF">2026-09-22T21:45:00Z</dcterms:created>
  <dcterms:modified xsi:type="dcterms:W3CDTF">2026-09-22T21:45:00Z</dcterms:modified>
</cp:coreProperties>
</file>