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F32CC" w14:textId="06790B59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Anaya Algebra Goals and Strategies</w:t>
      </w:r>
    </w:p>
    <w:p w14:paraId="6CB511DF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4D2CA7EE" w14:textId="797B8F38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Goal 1: Solve addition, subtraction, multiplication, and division problems involving integers.</w:t>
      </w:r>
    </w:p>
    <w:p w14:paraId="14325740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7B0B1538" w14:textId="77777777" w:rsidR="00AD77F2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 xml:space="preserve">Strategy: </w:t>
      </w:r>
      <w:r w:rsidR="00AD77F2" w:rsidRPr="00AD77F2">
        <w:rPr>
          <w:rStyle w:val="Strong"/>
          <w:rFonts w:ascii="Open Sans" w:hAnsi="Open Sans" w:cs="Open Sans"/>
          <w:b w:val="0"/>
          <w:bCs w:val="0"/>
        </w:rPr>
        <w:t>Using Precise Mathematical Language</w:t>
      </w:r>
    </w:p>
    <w:p w14:paraId="132D469C" w14:textId="3C0C8B92" w:rsidR="00AD77F2" w:rsidRPr="00AD77F2" w:rsidRDefault="00AD77F2" w:rsidP="00AD77F2">
      <w:pPr>
        <w:pStyle w:val="NoSpacing"/>
        <w:rPr>
          <w:rFonts w:ascii="Open Sans" w:hAnsi="Open Sans" w:cs="Open Sans"/>
        </w:rPr>
      </w:pPr>
      <w:r w:rsidRPr="00AD77F2">
        <w:rPr>
          <w:rStyle w:val="Strong"/>
          <w:rFonts w:ascii="Open Sans" w:hAnsi="Open Sans" w:cs="Open Sans"/>
          <w:b w:val="0"/>
          <w:bCs w:val="0"/>
        </w:rPr>
        <w:t>Explanation:</w:t>
      </w:r>
      <w:r w:rsidRPr="00AD77F2">
        <w:rPr>
          <w:rStyle w:val="Strong"/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 xml:space="preserve">Teaching Anaya to use clear, consistent mathematical language helps her internalize and verbalize the rules governing integer operations. When students articulate their reasoning using specific vocabulary (e.g., </w:t>
      </w:r>
      <w:r w:rsidRPr="00AD77F2">
        <w:rPr>
          <w:rStyle w:val="Emphasis"/>
          <w:rFonts w:ascii="Open Sans" w:hAnsi="Open Sans" w:cs="Open Sans"/>
        </w:rPr>
        <w:t>positive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negative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opposite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absolute value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sum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difference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product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Emphasis"/>
          <w:rFonts w:ascii="Open Sans" w:hAnsi="Open Sans" w:cs="Open Sans"/>
        </w:rPr>
        <w:t>quotient</w:t>
      </w:r>
      <w:r w:rsidRPr="00AD77F2">
        <w:rPr>
          <w:rFonts w:ascii="Open Sans" w:hAnsi="Open Sans" w:cs="Open Sans"/>
        </w:rPr>
        <w:t>), they strengthen understanding and recall.</w:t>
      </w:r>
    </w:p>
    <w:p w14:paraId="0BC5AE10" w14:textId="77777777" w:rsidR="00AD77F2" w:rsidRDefault="00AD77F2" w:rsidP="00AD77F2">
      <w:pPr>
        <w:pStyle w:val="NoSpacing"/>
        <w:rPr>
          <w:rFonts w:ascii="Open Sans" w:hAnsi="Open Sans" w:cs="Open Sans"/>
        </w:rPr>
      </w:pPr>
    </w:p>
    <w:p w14:paraId="2F93B471" w14:textId="77777777" w:rsidR="00AD77F2" w:rsidRDefault="00AD77F2" w:rsidP="00AD77F2">
      <w:pPr>
        <w:pStyle w:val="NoSpacing"/>
        <w:rPr>
          <w:rFonts w:ascii="Open Sans" w:hAnsi="Open Sans" w:cs="Open Sans"/>
        </w:rPr>
      </w:pPr>
    </w:p>
    <w:p w14:paraId="40063203" w14:textId="39B35369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Goal 2: Solve expressions with variables (e.g., combining like terms).</w:t>
      </w:r>
    </w:p>
    <w:p w14:paraId="68DFC904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48B967A5" w14:textId="6C2F9B95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Strategy: Visual Representations</w:t>
      </w:r>
    </w:p>
    <w:p w14:paraId="79708A01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0BC9F485" w14:textId="6D6B3156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Explanation: Visual tools such as algebra tiles or color-coding allow Anaya to see how variable terms relate, making it easier to combine like terms and simplify expressions correctly.</w:t>
      </w:r>
    </w:p>
    <w:p w14:paraId="44509C83" w14:textId="6391398F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555A1956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5DB6420B" w14:textId="77777777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Goal 3: Simplify addition, subtraction, multiplication, and division e</w:t>
      </w:r>
      <w:r w:rsidRPr="00AD77F2">
        <w:rPr>
          <w:rFonts w:ascii="Open Sans" w:hAnsi="Open Sans" w:cs="Open Sans"/>
        </w:rPr>
        <w:t>quations.</w:t>
      </w:r>
    </w:p>
    <w:p w14:paraId="0EB3DD1F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1B817278" w14:textId="4230EB9A" w:rsidR="00AD77F2" w:rsidRPr="00AD77F2" w:rsidRDefault="00AD77F2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New Strategy:</w:t>
      </w:r>
      <w:r w:rsidRPr="00AD77F2">
        <w:rPr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>Visual Representations</w:t>
      </w:r>
    </w:p>
    <w:p w14:paraId="36731685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3BBC308C" w14:textId="15F81BAE" w:rsidR="00AD77F2" w:rsidRPr="00AD77F2" w:rsidRDefault="00AD77F2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Explanation:</w:t>
      </w:r>
      <w:r w:rsidRPr="00AD77F2">
        <w:rPr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>Visual representations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Fonts w:ascii="Open Sans" w:hAnsi="Open Sans" w:cs="Open Sans"/>
        </w:rPr>
        <w:t>such as equation balance models, bar models, and algebra tiles</w:t>
      </w:r>
      <w:r w:rsidRPr="00AD77F2">
        <w:rPr>
          <w:rFonts w:ascii="Open Sans" w:hAnsi="Open Sans" w:cs="Open Sans"/>
        </w:rPr>
        <w:t xml:space="preserve"> will </w:t>
      </w:r>
      <w:r w:rsidRPr="00AD77F2">
        <w:rPr>
          <w:rFonts w:ascii="Open Sans" w:hAnsi="Open Sans" w:cs="Open Sans"/>
        </w:rPr>
        <w:t>help Anaya understand why operations work rather than just memorizing steps. When she sees an equation as a balanced scale, she can visually track how performing the same operation on both sides keeps the equation balanced.</w:t>
      </w:r>
    </w:p>
    <w:p w14:paraId="4F273D04" w14:textId="25369A9F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3AD68D9E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76AC866C" w14:textId="5403C7A8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Goal 4: Write and solve algebra equations in real-life word problems.</w:t>
      </w:r>
    </w:p>
    <w:p w14:paraId="300F4908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53ADE621" w14:textId="557178F1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Strategy: Metacognitive Strategies</w:t>
      </w:r>
    </w:p>
    <w:p w14:paraId="7D39A8DD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5162546F" w14:textId="28101508" w:rsidR="00626127" w:rsidRPr="00AD77F2" w:rsidRDefault="00C11339" w:rsidP="00AD77F2">
      <w:pPr>
        <w:pStyle w:val="NoSpacing"/>
        <w:rPr>
          <w:rFonts w:ascii="Open Sans" w:hAnsi="Open Sans" w:cs="Open Sans"/>
        </w:rPr>
      </w:pPr>
      <w:r w:rsidRPr="00AD77F2">
        <w:rPr>
          <w:rFonts w:ascii="Open Sans" w:hAnsi="Open Sans" w:cs="Open Sans"/>
        </w:rPr>
        <w:t>Explanation: Self-questioning, checklists, and think-aloud routines guide Anaya through breaking down word problems, identifying important information</w:t>
      </w:r>
      <w:r w:rsidRPr="00AD77F2">
        <w:rPr>
          <w:rFonts w:ascii="Open Sans" w:hAnsi="Open Sans" w:cs="Open Sans"/>
        </w:rPr>
        <w:t>, and verifying that her solutions make sense.</w:t>
      </w:r>
    </w:p>
    <w:p w14:paraId="0C03995E" w14:textId="1954A12F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5EB837C4" w14:textId="507E2FF6" w:rsidR="00AD77F2" w:rsidRDefault="00AD77F2" w:rsidP="00AD77F2">
      <w:pPr>
        <w:pStyle w:val="NoSpacing"/>
        <w:rPr>
          <w:rFonts w:ascii="Open Sans" w:hAnsi="Open Sans" w:cs="Open Sans"/>
        </w:rPr>
      </w:pPr>
    </w:p>
    <w:p w14:paraId="1402D333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3399B92E" w14:textId="4B6D1568" w:rsidR="00AD77F2" w:rsidRDefault="00AD77F2" w:rsidP="00AD77F2">
      <w:pPr>
        <w:pStyle w:val="NoSpacing"/>
        <w:rPr>
          <w:rStyle w:val="Strong"/>
          <w:rFonts w:ascii="Open Sans" w:hAnsi="Open Sans" w:cs="Open Sans"/>
          <w:b w:val="0"/>
          <w:bCs w:val="0"/>
        </w:rPr>
      </w:pPr>
      <w:r w:rsidRPr="00AD77F2">
        <w:rPr>
          <w:rStyle w:val="Strong"/>
          <w:rFonts w:ascii="Open Sans" w:hAnsi="Open Sans" w:cs="Open Sans"/>
          <w:b w:val="0"/>
          <w:bCs w:val="0"/>
        </w:rPr>
        <w:lastRenderedPageBreak/>
        <w:t>I</w:t>
      </w:r>
      <w:r w:rsidRPr="00AD77F2">
        <w:rPr>
          <w:rStyle w:val="Strong"/>
          <w:rFonts w:ascii="Open Sans" w:hAnsi="Open Sans" w:cs="Open Sans"/>
          <w:b w:val="0"/>
          <w:bCs w:val="0"/>
        </w:rPr>
        <w:t xml:space="preserve">ndependent Practice Activity </w:t>
      </w:r>
    </w:p>
    <w:p w14:paraId="32DB145E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2B61FB0B" w14:textId="19A92EF8" w:rsidR="00AD77F2" w:rsidRDefault="00AD77F2" w:rsidP="00AD77F2">
      <w:pPr>
        <w:pStyle w:val="NoSpacing"/>
        <w:rPr>
          <w:rStyle w:val="Strong"/>
          <w:rFonts w:ascii="Open Sans" w:hAnsi="Open Sans" w:cs="Open Sans"/>
          <w:b w:val="0"/>
          <w:bCs w:val="0"/>
        </w:rPr>
      </w:pPr>
      <w:r w:rsidRPr="00AD77F2">
        <w:rPr>
          <w:rStyle w:val="Strong"/>
          <w:rFonts w:ascii="Open Sans" w:hAnsi="Open Sans" w:cs="Open Sans"/>
          <w:b w:val="0"/>
          <w:bCs w:val="0"/>
        </w:rPr>
        <w:t>Activity: Integer Card Sort Challenge</w:t>
      </w:r>
    </w:p>
    <w:p w14:paraId="0A7BAB40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68E8ACF6" w14:textId="10D4829C" w:rsidR="00AD77F2" w:rsidRDefault="00AD77F2" w:rsidP="00AD77F2">
      <w:pPr>
        <w:pStyle w:val="NoSpacing"/>
        <w:rPr>
          <w:rFonts w:ascii="Open Sans" w:hAnsi="Open Sans" w:cs="Open Sans"/>
        </w:rPr>
      </w:pPr>
      <w:r w:rsidRPr="00AD77F2">
        <w:rPr>
          <w:rStyle w:val="Strong"/>
          <w:rFonts w:ascii="Open Sans" w:hAnsi="Open Sans" w:cs="Open Sans"/>
          <w:b w:val="0"/>
          <w:bCs w:val="0"/>
        </w:rPr>
        <w:t>Description:</w:t>
      </w:r>
      <w:r w:rsidRPr="00AD77F2">
        <w:rPr>
          <w:rStyle w:val="Strong"/>
          <w:rFonts w:ascii="Open Sans" w:hAnsi="Open Sans" w:cs="Open Sans"/>
          <w:b w:val="0"/>
          <w:bCs w:val="0"/>
        </w:rPr>
        <w:t xml:space="preserve"> </w:t>
      </w:r>
      <w:r w:rsidRPr="00AD77F2">
        <w:rPr>
          <w:rFonts w:ascii="Open Sans" w:hAnsi="Open Sans" w:cs="Open Sans"/>
        </w:rPr>
        <w:t>Anaya receives a set of cards</w:t>
      </w:r>
      <w:r w:rsidRPr="00AD77F2">
        <w:rPr>
          <w:rFonts w:ascii="Open Sans" w:hAnsi="Open Sans" w:cs="Open Sans"/>
        </w:rPr>
        <w:t>. S</w:t>
      </w:r>
      <w:r w:rsidRPr="00AD77F2">
        <w:rPr>
          <w:rFonts w:ascii="Open Sans" w:hAnsi="Open Sans" w:cs="Open Sans"/>
        </w:rPr>
        <w:t xml:space="preserve">ome with integer expressions </w:t>
      </w:r>
      <w:r w:rsidRPr="00AD77F2">
        <w:rPr>
          <w:rFonts w:ascii="Open Sans" w:hAnsi="Open Sans" w:cs="Open Sans"/>
        </w:rPr>
        <w:t xml:space="preserve">such as </w:t>
      </w:r>
      <w:r w:rsidR="00C11339">
        <w:rPr>
          <w:rFonts w:ascii="Open Sans" w:hAnsi="Open Sans" w:cs="Open Sans"/>
        </w:rPr>
        <w:t xml:space="preserve">   </w:t>
      </w:r>
      <w:r w:rsidRPr="00AD77F2">
        <w:rPr>
          <w:rStyle w:val="Strong"/>
          <w:rFonts w:ascii="Open Sans" w:hAnsi="Open Sans" w:cs="Open Sans"/>
          <w:b w:val="0"/>
          <w:bCs w:val="0"/>
        </w:rPr>
        <w:t>4 + –7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Strong"/>
          <w:rFonts w:ascii="Open Sans" w:hAnsi="Open Sans" w:cs="Open Sans"/>
          <w:b w:val="0"/>
          <w:bCs w:val="0"/>
        </w:rPr>
        <w:t>–3 × 6</w:t>
      </w:r>
      <w:r w:rsidRPr="00AD77F2">
        <w:rPr>
          <w:rFonts w:ascii="Open Sans" w:hAnsi="Open Sans" w:cs="Open Sans"/>
        </w:rPr>
        <w:t xml:space="preserve">, </w:t>
      </w:r>
      <w:r w:rsidRPr="00AD77F2">
        <w:rPr>
          <w:rStyle w:val="Strong"/>
          <w:rFonts w:ascii="Open Sans" w:hAnsi="Open Sans" w:cs="Open Sans"/>
          <w:b w:val="0"/>
          <w:bCs w:val="0"/>
        </w:rPr>
        <w:t>–15 ÷ –3</w:t>
      </w:r>
      <w:r w:rsidRPr="00AD77F2">
        <w:rPr>
          <w:rFonts w:ascii="Open Sans" w:hAnsi="Open Sans" w:cs="Open Sans"/>
        </w:rPr>
        <w:t xml:space="preserve"> and others with the solutions. She</w:t>
      </w:r>
      <w:r w:rsidRPr="00AD77F2">
        <w:rPr>
          <w:rFonts w:ascii="Open Sans" w:hAnsi="Open Sans" w:cs="Open Sans"/>
        </w:rPr>
        <w:t xml:space="preserve"> will</w:t>
      </w:r>
      <w:r w:rsidRPr="00AD77F2">
        <w:rPr>
          <w:rFonts w:ascii="Open Sans" w:hAnsi="Open Sans" w:cs="Open Sans"/>
        </w:rPr>
        <w:t xml:space="preserve"> independently match each expression card with its correct answer card. Once matched, she </w:t>
      </w:r>
      <w:r w:rsidRPr="00AD77F2">
        <w:rPr>
          <w:rFonts w:ascii="Open Sans" w:hAnsi="Open Sans" w:cs="Open Sans"/>
        </w:rPr>
        <w:t xml:space="preserve">will </w:t>
      </w:r>
      <w:r w:rsidRPr="00AD77F2">
        <w:rPr>
          <w:rFonts w:ascii="Open Sans" w:hAnsi="Open Sans" w:cs="Open Sans"/>
        </w:rPr>
        <w:t xml:space="preserve">write out the operation on her paper, showing each step. As she becomes more </w:t>
      </w:r>
      <w:r w:rsidRPr="00AD77F2">
        <w:rPr>
          <w:rFonts w:ascii="Open Sans" w:hAnsi="Open Sans" w:cs="Open Sans"/>
        </w:rPr>
        <w:t xml:space="preserve">familiar and more </w:t>
      </w:r>
      <w:r w:rsidRPr="00AD77F2">
        <w:rPr>
          <w:rFonts w:ascii="Open Sans" w:hAnsi="Open Sans" w:cs="Open Sans"/>
        </w:rPr>
        <w:t xml:space="preserve">comfortable, she can try to solve the expressions </w:t>
      </w:r>
      <w:r w:rsidRPr="00AD77F2">
        <w:rPr>
          <w:rStyle w:val="Emphasis"/>
          <w:rFonts w:ascii="Open Sans" w:hAnsi="Open Sans" w:cs="Open Sans"/>
          <w:i w:val="0"/>
          <w:iCs w:val="0"/>
        </w:rPr>
        <w:t>before</w:t>
      </w:r>
      <w:r w:rsidRPr="00AD77F2">
        <w:rPr>
          <w:rFonts w:ascii="Open Sans" w:hAnsi="Open Sans" w:cs="Open Sans"/>
        </w:rPr>
        <w:t xml:space="preserve"> she </w:t>
      </w:r>
      <w:r w:rsidRPr="00AD77F2">
        <w:rPr>
          <w:rFonts w:ascii="Open Sans" w:hAnsi="Open Sans" w:cs="Open Sans"/>
        </w:rPr>
        <w:t>check</w:t>
      </w:r>
      <w:r w:rsidRPr="00AD77F2">
        <w:rPr>
          <w:rFonts w:ascii="Open Sans" w:hAnsi="Open Sans" w:cs="Open Sans"/>
        </w:rPr>
        <w:t>s</w:t>
      </w:r>
      <w:r w:rsidRPr="00AD77F2">
        <w:rPr>
          <w:rFonts w:ascii="Open Sans" w:hAnsi="Open Sans" w:cs="Open Sans"/>
        </w:rPr>
        <w:t xml:space="preserve"> the matching answer card.</w:t>
      </w:r>
    </w:p>
    <w:p w14:paraId="2AF6D596" w14:textId="77777777" w:rsidR="00AD77F2" w:rsidRPr="00AD77F2" w:rsidRDefault="00AD77F2" w:rsidP="00AD77F2">
      <w:pPr>
        <w:pStyle w:val="NoSpacing"/>
        <w:rPr>
          <w:rFonts w:ascii="Open Sans" w:hAnsi="Open Sans" w:cs="Open Sans"/>
        </w:rPr>
      </w:pPr>
    </w:p>
    <w:p w14:paraId="76A2709C" w14:textId="1B53E67C" w:rsidR="00AD77F2" w:rsidRPr="00AD77F2" w:rsidRDefault="00AD77F2" w:rsidP="00AD77F2">
      <w:pPr>
        <w:pStyle w:val="NoSpacing"/>
        <w:rPr>
          <w:rFonts w:ascii="Open Sans" w:hAnsi="Open Sans" w:cs="Open Sans"/>
        </w:rPr>
      </w:pPr>
      <w:r w:rsidRPr="00AD77F2">
        <w:rPr>
          <w:rStyle w:val="Strong"/>
          <w:rFonts w:ascii="Open Sans" w:hAnsi="Open Sans" w:cs="Open Sans"/>
          <w:b w:val="0"/>
          <w:bCs w:val="0"/>
        </w:rPr>
        <w:t xml:space="preserve">Why </w:t>
      </w:r>
      <w:r w:rsidRPr="00AD77F2">
        <w:rPr>
          <w:rStyle w:val="Strong"/>
          <w:rFonts w:ascii="Open Sans" w:hAnsi="Open Sans" w:cs="Open Sans"/>
          <w:b w:val="0"/>
          <w:bCs w:val="0"/>
        </w:rPr>
        <w:t xml:space="preserve">this will </w:t>
      </w:r>
      <w:r w:rsidRPr="00AD77F2">
        <w:rPr>
          <w:rStyle w:val="Strong"/>
          <w:rFonts w:ascii="Open Sans" w:hAnsi="Open Sans" w:cs="Open Sans"/>
          <w:b w:val="0"/>
          <w:bCs w:val="0"/>
        </w:rPr>
        <w:t>help:</w:t>
      </w:r>
      <w:r>
        <w:rPr>
          <w:rStyle w:val="Strong"/>
          <w:rFonts w:ascii="Open Sans" w:hAnsi="Open Sans" w:cs="Open Sans"/>
          <w:b w:val="0"/>
          <w:bCs w:val="0"/>
        </w:rPr>
        <w:t xml:space="preserve"> </w:t>
      </w:r>
      <w:r w:rsidRPr="00AD77F2">
        <w:rPr>
          <w:rFonts w:ascii="Open Sans" w:hAnsi="Open Sans" w:cs="Open Sans"/>
        </w:rPr>
        <w:t>Encourages repeated practice with integer rules.</w:t>
      </w:r>
      <w:r>
        <w:rPr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>Allows for self-checking, which builds independence.</w:t>
      </w:r>
      <w:r>
        <w:rPr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>Offers visual and hands-on support while still moving her toward abstract problem-solving.</w:t>
      </w:r>
      <w:r>
        <w:rPr>
          <w:rFonts w:ascii="Open Sans" w:hAnsi="Open Sans" w:cs="Open Sans"/>
        </w:rPr>
        <w:t xml:space="preserve"> </w:t>
      </w:r>
      <w:r w:rsidRPr="00AD77F2">
        <w:rPr>
          <w:rFonts w:ascii="Open Sans" w:hAnsi="Open Sans" w:cs="Open Sans"/>
        </w:rPr>
        <w:t>Supports recognition of patterns in integer operations (e.g., negative × negative = positive).</w:t>
      </w:r>
    </w:p>
    <w:p w14:paraId="4F8C0E24" w14:textId="51548C5D" w:rsidR="00626127" w:rsidRPr="00AD77F2" w:rsidRDefault="00626127" w:rsidP="00AD77F2">
      <w:pPr>
        <w:pStyle w:val="NoSpacing"/>
        <w:rPr>
          <w:rFonts w:ascii="Open Sans" w:hAnsi="Open Sans" w:cs="Open Sans"/>
        </w:rPr>
      </w:pPr>
    </w:p>
    <w:sectPr w:rsidR="00626127" w:rsidRPr="00AD77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4E5C2D"/>
    <w:multiLevelType w:val="multilevel"/>
    <w:tmpl w:val="DD82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6127"/>
    <w:rsid w:val="00AA1D8D"/>
    <w:rsid w:val="00AD77F2"/>
    <w:rsid w:val="00B47730"/>
    <w:rsid w:val="00C1133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5FD01"/>
  <w14:defaultImageDpi w14:val="300"/>
  <w15:docId w15:val="{A2E715B2-A011-4346-9AB3-D99B685C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D7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Bowen</cp:lastModifiedBy>
  <cp:revision>2</cp:revision>
  <dcterms:created xsi:type="dcterms:W3CDTF">2026-03-05T19:31:00Z</dcterms:created>
  <dcterms:modified xsi:type="dcterms:W3CDTF">2026-03-05T19:31:00Z</dcterms:modified>
  <cp:category/>
</cp:coreProperties>
</file>